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2" w:rsidRDefault="0008336E" w:rsidP="00FF7CB2">
      <w:pPr>
        <w:ind w:firstLine="0"/>
        <w:jc w:val="center"/>
        <w:rPr>
          <w:b/>
        </w:rPr>
      </w:pPr>
      <w:r w:rsidRPr="00FF7CB2">
        <w:rPr>
          <w:b/>
          <w:lang w:val="ru-RU"/>
        </w:rPr>
        <w:t>Пояснительная записка</w:t>
      </w:r>
    </w:p>
    <w:p w:rsidR="001044C2" w:rsidRPr="00FF7CB2" w:rsidRDefault="0008336E" w:rsidP="00FF7CB2">
      <w:pPr>
        <w:ind w:firstLine="0"/>
        <w:jc w:val="center"/>
        <w:rPr>
          <w:b/>
        </w:rPr>
      </w:pPr>
      <w:r w:rsidRPr="00FF7CB2">
        <w:rPr>
          <w:b/>
          <w:lang w:val="ru-RU"/>
        </w:rPr>
        <w:t xml:space="preserve">к проекту Национального плана действий на период с 2018-2022 </w:t>
      </w:r>
      <w:r w:rsidR="009003D3">
        <w:rPr>
          <w:b/>
          <w:lang w:val="ru-RU"/>
        </w:rPr>
        <w:t>гг.</w:t>
      </w:r>
      <w:r w:rsidRPr="00FF7CB2">
        <w:rPr>
          <w:b/>
          <w:lang w:val="ru-RU"/>
        </w:rPr>
        <w:br/>
        <w:t xml:space="preserve">по реализации межотраслевой стратегии развития </w:t>
      </w:r>
      <w:r w:rsidRPr="00FF7CB2">
        <w:rPr>
          <w:b/>
          <w:lang w:val="ru-RU"/>
        </w:rPr>
        <w:br/>
        <w:t>родительских навыков и компетенций на период с 2016-2022 гг.</w:t>
      </w:r>
    </w:p>
    <w:p w:rsidR="001C37EC" w:rsidRPr="00FF7CB2" w:rsidRDefault="00CD2032" w:rsidP="001044C2"/>
    <w:p w:rsidR="001044C2" w:rsidRPr="00FF7CB2" w:rsidRDefault="0008336E" w:rsidP="004D6878">
      <w:r w:rsidRPr="00FF7CB2">
        <w:rPr>
          <w:lang w:val="ru-RU"/>
        </w:rPr>
        <w:t>Разработка мероприятий, включенных в План, осуществлялась на основе следующих принципов:</w:t>
      </w:r>
    </w:p>
    <w:p w:rsidR="00482C65" w:rsidRPr="00FF7CB2" w:rsidRDefault="0008336E" w:rsidP="001044C2">
      <w:pPr>
        <w:pStyle w:val="ListParagraph"/>
        <w:numPr>
          <w:ilvl w:val="0"/>
          <w:numId w:val="1"/>
        </w:numPr>
        <w:contextualSpacing w:val="0"/>
      </w:pPr>
      <w:r w:rsidRPr="00FF7CB2">
        <w:rPr>
          <w:lang w:val="ru-RU"/>
        </w:rPr>
        <w:t>Услуги и программы просвещения родителей определяются как деятельность, осуществл</w:t>
      </w:r>
      <w:r w:rsidR="009003D3">
        <w:rPr>
          <w:lang w:val="ru-RU"/>
        </w:rPr>
        <w:t xml:space="preserve">яемая </w:t>
      </w:r>
      <w:r w:rsidRPr="00FF7CB2">
        <w:rPr>
          <w:lang w:val="ru-RU"/>
        </w:rPr>
        <w:t>совместно с бенефициарами (родителями, будущими родителями, законными представителями детей), а не вновь созданными учреждениями/ управлениями/ подразделениями.</w:t>
      </w:r>
    </w:p>
    <w:p w:rsidR="001044C2" w:rsidRPr="00FF7CB2" w:rsidRDefault="0008336E" w:rsidP="001044C2">
      <w:pPr>
        <w:pStyle w:val="ListParagraph"/>
        <w:numPr>
          <w:ilvl w:val="0"/>
          <w:numId w:val="1"/>
        </w:numPr>
        <w:contextualSpacing w:val="0"/>
      </w:pPr>
      <w:r w:rsidRPr="00FF7CB2">
        <w:rPr>
          <w:lang w:val="ru-RU"/>
        </w:rPr>
        <w:t xml:space="preserve">Содержание услуг по просвещению родителей (информирование, консультирование, обучение, продвижение, выработка общественного мнения), </w:t>
      </w:r>
      <w:r w:rsidR="009003D3">
        <w:rPr>
          <w:lang w:val="ru-RU"/>
        </w:rPr>
        <w:t xml:space="preserve">по реализации </w:t>
      </w:r>
      <w:r w:rsidRPr="00FF7CB2">
        <w:rPr>
          <w:lang w:val="ru-RU"/>
        </w:rPr>
        <w:t>программ по просвещению родителей,  общий подход (основанный на возрасте ребенка) и специализированный (основанный на потребностях</w:t>
      </w:r>
      <w:r w:rsidR="009003D3">
        <w:rPr>
          <w:lang w:val="ru-RU"/>
        </w:rPr>
        <w:t>,</w:t>
      </w:r>
      <w:r w:rsidRPr="00FF7CB2">
        <w:rPr>
          <w:lang w:val="ru-RU"/>
        </w:rPr>
        <w:t xml:space="preserve">  связ</w:t>
      </w:r>
      <w:r w:rsidR="009003D3">
        <w:rPr>
          <w:lang w:val="ru-RU"/>
        </w:rPr>
        <w:t>анных с поведением, травмирующим</w:t>
      </w:r>
      <w:r w:rsidRPr="00FF7CB2">
        <w:rPr>
          <w:lang w:val="ru-RU"/>
        </w:rPr>
        <w:t xml:space="preserve"> опытом, инвалидностью), групп</w:t>
      </w:r>
      <w:r w:rsidR="009003D3">
        <w:rPr>
          <w:lang w:val="ru-RU"/>
        </w:rPr>
        <w:t>ы</w:t>
      </w:r>
      <w:r w:rsidRPr="00FF7CB2">
        <w:rPr>
          <w:lang w:val="ru-RU"/>
        </w:rPr>
        <w:t xml:space="preserve"> получателей (родител</w:t>
      </w:r>
      <w:r w:rsidR="009003D3">
        <w:rPr>
          <w:lang w:val="ru-RU"/>
        </w:rPr>
        <w:t>и</w:t>
      </w:r>
      <w:r w:rsidRPr="00FF7CB2">
        <w:rPr>
          <w:lang w:val="ru-RU"/>
        </w:rPr>
        <w:t>, в том числе и пап</w:t>
      </w:r>
      <w:r w:rsidR="009003D3">
        <w:rPr>
          <w:lang w:val="ru-RU"/>
        </w:rPr>
        <w:t>ы, будущие родители, родители</w:t>
      </w:r>
      <w:r w:rsidRPr="00FF7CB2">
        <w:rPr>
          <w:lang w:val="ru-RU"/>
        </w:rPr>
        <w:t xml:space="preserve"> детей с огран</w:t>
      </w:r>
      <w:r w:rsidR="009003D3">
        <w:rPr>
          <w:lang w:val="ru-RU"/>
        </w:rPr>
        <w:t>иченными возможностями, родители</w:t>
      </w:r>
      <w:r w:rsidRPr="00FF7CB2">
        <w:rPr>
          <w:lang w:val="ru-RU"/>
        </w:rPr>
        <w:t xml:space="preserve"> детей, находящихся в ситуациях риска и др.) и качество услуг </w:t>
      </w:r>
      <w:r w:rsidR="009003D3">
        <w:rPr>
          <w:lang w:val="ru-RU"/>
        </w:rPr>
        <w:t>по просвещению</w:t>
      </w:r>
      <w:r w:rsidRPr="00FF7CB2">
        <w:rPr>
          <w:lang w:val="ru-RU"/>
        </w:rPr>
        <w:t xml:space="preserve"> родителей будут регулироваться </w:t>
      </w:r>
      <w:r w:rsidR="009003D3">
        <w:rPr>
          <w:lang w:val="ru-RU"/>
        </w:rPr>
        <w:t>с</w:t>
      </w:r>
      <w:r w:rsidRPr="00FF7CB2">
        <w:rPr>
          <w:lang w:val="ru-RU"/>
        </w:rPr>
        <w:t>тандартами качества, разработка которых является одним из приоритетных видов деятельности в Плане.</w:t>
      </w:r>
    </w:p>
    <w:p w:rsidR="001044C2" w:rsidRPr="00FF7CB2" w:rsidRDefault="0008336E" w:rsidP="001044C2">
      <w:pPr>
        <w:pStyle w:val="ListParagraph"/>
        <w:numPr>
          <w:ilvl w:val="0"/>
          <w:numId w:val="1"/>
        </w:numPr>
        <w:contextualSpacing w:val="0"/>
      </w:pPr>
      <w:r w:rsidRPr="00FF7CB2">
        <w:rPr>
          <w:lang w:val="ru-RU"/>
        </w:rPr>
        <w:t>Реализация мероприятий, включенных в План, будет осуществляться в существ</w:t>
      </w:r>
      <w:r w:rsidR="009003D3">
        <w:rPr>
          <w:lang w:val="ru-RU"/>
        </w:rPr>
        <w:t xml:space="preserve">ующих институциональных рамках </w:t>
      </w:r>
      <w:r w:rsidRPr="00FF7CB2">
        <w:rPr>
          <w:lang w:val="ru-RU"/>
        </w:rPr>
        <w:t>без создания новых специализированных учреждений.</w:t>
      </w:r>
    </w:p>
    <w:p w:rsidR="001044C2" w:rsidRPr="00FF7CB2" w:rsidRDefault="0008336E" w:rsidP="001044C2">
      <w:pPr>
        <w:pStyle w:val="ListParagraph"/>
        <w:numPr>
          <w:ilvl w:val="0"/>
          <w:numId w:val="1"/>
        </w:numPr>
        <w:contextualSpacing w:val="0"/>
      </w:pPr>
      <w:r w:rsidRPr="00FF7CB2">
        <w:rPr>
          <w:lang w:val="ru-RU"/>
        </w:rPr>
        <w:t>Задачи по предоставлению услуг и реализации программ в области просвещения родителей в государственных учреждениях будут возложены на сотрудников, которые уже работают в данных учреждениях и которы</w:t>
      </w:r>
      <w:r w:rsidR="009003D3">
        <w:rPr>
          <w:lang w:val="ru-RU"/>
        </w:rPr>
        <w:t>е взаимодействуют с родителями/</w:t>
      </w:r>
      <w:r w:rsidRPr="00FF7CB2">
        <w:rPr>
          <w:lang w:val="ru-RU"/>
        </w:rPr>
        <w:t>будущими родителями. В этих целях предусматривается пересмотр должностных инструкций и норм оплаты труда данных сотруников.</w:t>
      </w:r>
    </w:p>
    <w:p w:rsidR="004164A8" w:rsidRPr="00FF7CB2" w:rsidRDefault="0008336E" w:rsidP="001044C2">
      <w:pPr>
        <w:pStyle w:val="ListParagraph"/>
        <w:numPr>
          <w:ilvl w:val="0"/>
          <w:numId w:val="1"/>
        </w:numPr>
        <w:contextualSpacing w:val="0"/>
      </w:pPr>
      <w:r w:rsidRPr="00FF7CB2">
        <w:rPr>
          <w:lang w:val="ru-RU"/>
        </w:rPr>
        <w:t>Подготовка сотрудников – специалистов, которые будут предоставлять услуги и реализовывать программы в области просвещения родителей – будет осуществляется как в рамках начального профессионального образования (в колледжах и университетах), так и в ходе непрерывной профессиональной подготовки (курсы повышения квалификации, курсы переподготовки, курсы специализации (в колледжах и университетах, специализированных НПО, в рамках неформального образования).</w:t>
      </w:r>
    </w:p>
    <w:p w:rsidR="00482C65" w:rsidRPr="00FF7CB2" w:rsidRDefault="009003D3" w:rsidP="001044C2">
      <w:pPr>
        <w:pStyle w:val="ListParagraph"/>
        <w:numPr>
          <w:ilvl w:val="0"/>
          <w:numId w:val="1"/>
        </w:numPr>
        <w:contextualSpacing w:val="0"/>
      </w:pPr>
      <w:r>
        <w:rPr>
          <w:lang w:val="ru-RU"/>
        </w:rPr>
        <w:t>Просвещение родителей/</w:t>
      </w:r>
      <w:r w:rsidR="0008336E" w:rsidRPr="00FF7CB2">
        <w:rPr>
          <w:lang w:val="ru-RU"/>
        </w:rPr>
        <w:t>будущих родителей будет осуществля</w:t>
      </w:r>
      <w:r>
        <w:rPr>
          <w:lang w:val="ru-RU"/>
        </w:rPr>
        <w:t xml:space="preserve">ться как ходе общего и </w:t>
      </w:r>
      <w:r w:rsidR="0008336E" w:rsidRPr="00FF7CB2">
        <w:rPr>
          <w:lang w:val="ru-RU"/>
        </w:rPr>
        <w:t xml:space="preserve">профессионального образования учащихся школ и студентов колледжей и университетов, так и в ходе </w:t>
      </w:r>
      <w:r>
        <w:rPr>
          <w:lang w:val="ru-RU"/>
        </w:rPr>
        <w:t xml:space="preserve">непрерывного </w:t>
      </w:r>
      <w:r w:rsidR="0008336E" w:rsidRPr="00FF7CB2">
        <w:rPr>
          <w:lang w:val="ru-RU"/>
        </w:rPr>
        <w:t>образовани</w:t>
      </w:r>
      <w:r>
        <w:rPr>
          <w:lang w:val="ru-RU"/>
        </w:rPr>
        <w:t>я</w:t>
      </w:r>
      <w:r w:rsidR="0008336E" w:rsidRPr="00FF7CB2">
        <w:rPr>
          <w:lang w:val="ru-RU"/>
        </w:rPr>
        <w:t xml:space="preserve"> на протяжении всей жизни.  </w:t>
      </w:r>
    </w:p>
    <w:p w:rsidR="001C37EC" w:rsidRPr="00FF7CB2" w:rsidRDefault="0008336E" w:rsidP="001C37EC">
      <w:r w:rsidRPr="00FF7CB2">
        <w:rPr>
          <w:lang w:val="ru-RU"/>
        </w:rPr>
        <w:t>Мероприятия, включенные в План, будут сгруппированы в соответствии с тремя конкретными целями стратегии. Понятия, которые легли в основу разработки мероприятий, направленных на достижение каждой из целей:</w:t>
      </w:r>
    </w:p>
    <w:p w:rsidR="00DA2CFB" w:rsidRPr="00FF7CB2" w:rsidRDefault="00CD2032" w:rsidP="001C37EC"/>
    <w:p w:rsidR="00B37A27" w:rsidRPr="00FF7CB2" w:rsidRDefault="0008336E" w:rsidP="00BD6638">
      <w:pPr>
        <w:pStyle w:val="ListParagraph"/>
        <w:numPr>
          <w:ilvl w:val="0"/>
          <w:numId w:val="4"/>
        </w:numPr>
        <w:ind w:left="357" w:hanging="357"/>
        <w:contextualSpacing w:val="0"/>
        <w:jc w:val="left"/>
        <w:rPr>
          <w:b/>
          <w:szCs w:val="24"/>
        </w:rPr>
      </w:pPr>
      <w:r w:rsidRPr="00FF7CB2">
        <w:rPr>
          <w:b/>
          <w:szCs w:val="24"/>
          <w:lang w:val="ru-RU"/>
        </w:rPr>
        <w:lastRenderedPageBreak/>
        <w:t>Создание и обеспечение функционирования национальной комплексной, последовательной, межотраслевой системы развития родительских навыков и компетенций</w:t>
      </w:r>
    </w:p>
    <w:p w:rsidR="001044C2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Контроль за процессом реализации стратегии будет осуществляться Советами по защите прав ребенка. Руководство и координация деятельности по реализации стратегии возлагается на МОКИ и местные органы системы образования.</w:t>
      </w:r>
    </w:p>
    <w:p w:rsidR="004D6878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 xml:space="preserve">Так как </w:t>
      </w:r>
      <w:r w:rsidR="009003D3">
        <w:rPr>
          <w:szCs w:val="24"/>
          <w:lang w:val="ru-RU"/>
        </w:rPr>
        <w:t>ш</w:t>
      </w:r>
      <w:r w:rsidRPr="00FF7CB2">
        <w:rPr>
          <w:szCs w:val="24"/>
          <w:lang w:val="ru-RU"/>
        </w:rPr>
        <w:t>колы для родителей,  которые работали/работают в учреждениях здравоохранения, показали свою эффективность и продуктивность, эта практика будет внедряться и в других отраслях, учреждения которых активно взаимодействуют с родителями/будущими родителями, а именно, в секторе образования, социальной поддержки и защиты детей, правопорядка и правосудия. Дейс</w:t>
      </w:r>
      <w:r w:rsidR="009003D3">
        <w:rPr>
          <w:szCs w:val="24"/>
          <w:lang w:val="ru-RU"/>
        </w:rPr>
        <w:t>твия, направленные на создание/</w:t>
      </w:r>
      <w:r w:rsidRPr="00FF7CB2">
        <w:rPr>
          <w:szCs w:val="24"/>
          <w:lang w:val="ru-RU"/>
        </w:rPr>
        <w:t xml:space="preserve">возрождение школ для родителей, будут разработаны на основе схемы "Разработка методологических рекомендаций → Создание/ возрождение школы" в </w:t>
      </w:r>
      <w:r w:rsidR="009003D3" w:rsidRPr="00FF7CB2">
        <w:rPr>
          <w:szCs w:val="24"/>
          <w:lang w:val="ru-RU"/>
        </w:rPr>
        <w:t>каждой отрасли</w:t>
      </w:r>
      <w:r w:rsidRPr="00FF7CB2">
        <w:rPr>
          <w:szCs w:val="24"/>
          <w:lang w:val="ru-RU"/>
        </w:rPr>
        <w:t>. Методологические рекомендации будут предусматрива</w:t>
      </w:r>
      <w:r w:rsidR="009003D3">
        <w:rPr>
          <w:szCs w:val="24"/>
          <w:lang w:val="ru-RU"/>
        </w:rPr>
        <w:t>ть</w:t>
      </w:r>
      <w:r w:rsidRPr="00FF7CB2">
        <w:rPr>
          <w:szCs w:val="24"/>
          <w:lang w:val="ru-RU"/>
        </w:rPr>
        <w:t xml:space="preserve"> конкретные формы деятельности и будут отражать специфику соответствующей отрасли.</w:t>
      </w:r>
    </w:p>
    <w:p w:rsidR="004D6878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По двум другим отрас</w:t>
      </w:r>
      <w:r w:rsidR="009003D3">
        <w:rPr>
          <w:szCs w:val="24"/>
          <w:lang w:val="ru-RU"/>
        </w:rPr>
        <w:t xml:space="preserve">лям, предусмотренным Стратегией, а именно, охрана общественного порядка </w:t>
      </w:r>
      <w:r w:rsidRPr="00FF7CB2">
        <w:rPr>
          <w:szCs w:val="24"/>
          <w:lang w:val="ru-RU"/>
        </w:rPr>
        <w:t>и охрана окружающей среды, деятельность будет осуществляться по схеме "Разработка методических рекомендаций → Расширение и диверсификация деятельности в области просвещения родител</w:t>
      </w:r>
      <w:r w:rsidR="009003D3">
        <w:rPr>
          <w:szCs w:val="24"/>
          <w:lang w:val="ru-RU"/>
        </w:rPr>
        <w:t>ей", так как группы родителей/</w:t>
      </w:r>
      <w:r w:rsidRPr="00FF7CB2">
        <w:rPr>
          <w:szCs w:val="24"/>
          <w:lang w:val="ru-RU"/>
        </w:rPr>
        <w:t xml:space="preserve">будущих родителей, с которыми происходит взаимодействие, </w:t>
      </w:r>
      <w:r w:rsidR="009003D3">
        <w:rPr>
          <w:szCs w:val="24"/>
          <w:lang w:val="ru-RU"/>
        </w:rPr>
        <w:t xml:space="preserve">более </w:t>
      </w:r>
      <w:r w:rsidRPr="00FF7CB2">
        <w:rPr>
          <w:szCs w:val="24"/>
          <w:lang w:val="ru-RU"/>
        </w:rPr>
        <w:t xml:space="preserve">малочисленны. </w:t>
      </w:r>
    </w:p>
    <w:p w:rsidR="001A7625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>
        <w:rPr>
          <w:szCs w:val="24"/>
          <w:lang w:val="ru-RU"/>
        </w:rPr>
        <w:t>Услуги и программы в области просвещения родителей должны опираться на научные подходы. В этих целях предусма</w:t>
      </w:r>
      <w:r w:rsidR="009003D3">
        <w:rPr>
          <w:szCs w:val="24"/>
          <w:lang w:val="ru-RU"/>
        </w:rPr>
        <w:t xml:space="preserve">тривается как непосредственное </w:t>
      </w:r>
      <w:r>
        <w:rPr>
          <w:szCs w:val="24"/>
          <w:lang w:val="ru-RU"/>
        </w:rPr>
        <w:t>пр</w:t>
      </w:r>
      <w:r w:rsidR="009003D3">
        <w:rPr>
          <w:szCs w:val="24"/>
          <w:lang w:val="ru-RU"/>
        </w:rPr>
        <w:t xml:space="preserve">оведение научных исследований, </w:t>
      </w:r>
      <w:r>
        <w:rPr>
          <w:szCs w:val="24"/>
          <w:lang w:val="ru-RU"/>
        </w:rPr>
        <w:t xml:space="preserve">так </w:t>
      </w:r>
      <w:r w:rsidR="009003D3">
        <w:rPr>
          <w:szCs w:val="24"/>
          <w:lang w:val="ru-RU"/>
        </w:rPr>
        <w:t>и утверждение научных программ/</w:t>
      </w:r>
      <w:r>
        <w:rPr>
          <w:szCs w:val="24"/>
          <w:lang w:val="ru-RU"/>
        </w:rPr>
        <w:t>инструментария, используемого национальными и международными организациями, работающими в области просвещения ролителей.</w:t>
      </w:r>
    </w:p>
    <w:p w:rsidR="00646F17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Подготовка будущих специалистов – работников учреждений, которые будут предоставлять услуги в области просвещения родителей, должны проводиться как в учреждениях начального профессионального образования (в колледжах, университетах), так и в ходе непрерывной профессиональной подготовки (курсы повышения квалификации, курсы переподготовки, курсы специализации (в колледжах, университетах специализированных НПО, в ходе неформального образования).</w:t>
      </w:r>
    </w:p>
    <w:p w:rsidR="00646F17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Подготовка будущих специалистов – сотрудников учреждений, которые будут предоставлять услуги в области просвещения родителей,  – будет осуществляться в двух направлениях: (1) общая подготовка и (2) специализированная  и/или углубленная подготовка по отраслям и уровням образования.</w:t>
      </w:r>
    </w:p>
    <w:p w:rsidR="00DB5988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В рамках специализированной и/или углубленной подготовки будут изучены вопросы, касающиеся специфики отрасли (образование, здравоохранение, социальное обеспечение и защита ребенка, общественный порядок, правосудие и др.) и/или специфики бенефициаров (родители</w:t>
      </w:r>
      <w:r w:rsidR="009003D3">
        <w:rPr>
          <w:szCs w:val="24"/>
          <w:lang w:val="ru-RU"/>
        </w:rPr>
        <w:t xml:space="preserve"> </w:t>
      </w:r>
      <w:r w:rsidRPr="00FF7CB2">
        <w:rPr>
          <w:szCs w:val="24"/>
          <w:lang w:val="ru-RU"/>
        </w:rPr>
        <w:t>дет</w:t>
      </w:r>
      <w:r w:rsidR="009003D3">
        <w:rPr>
          <w:szCs w:val="24"/>
          <w:lang w:val="ru-RU"/>
        </w:rPr>
        <w:t>ей</w:t>
      </w:r>
      <w:r w:rsidRPr="00FF7CB2">
        <w:rPr>
          <w:szCs w:val="24"/>
          <w:lang w:val="ru-RU"/>
        </w:rPr>
        <w:t xml:space="preserve"> с ограниченными возможностями, родители детей в ситуации риска, родители детей с девиантным поведением и др.).</w:t>
      </w:r>
    </w:p>
    <w:p w:rsidR="00646F17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lastRenderedPageBreak/>
        <w:t>Деятельность по подготовк</w:t>
      </w:r>
      <w:r w:rsidR="009003D3">
        <w:rPr>
          <w:szCs w:val="24"/>
          <w:lang w:val="ru-RU"/>
        </w:rPr>
        <w:t>е</w:t>
      </w:r>
      <w:r w:rsidRPr="00FF7CB2">
        <w:rPr>
          <w:szCs w:val="24"/>
          <w:lang w:val="ru-RU"/>
        </w:rPr>
        <w:t xml:space="preserve"> будущих специалистов разработана по схеме "Разработка учебной программы → Разработка Руководства по внедрению учебной</w:t>
      </w:r>
      <w:r w:rsidR="009003D3">
        <w:rPr>
          <w:szCs w:val="24"/>
          <w:lang w:val="ru-RU"/>
        </w:rPr>
        <w:t xml:space="preserve"> программы→ Разработка учебника</w:t>
      </w:r>
      <w:r w:rsidRPr="00FF7CB2">
        <w:rPr>
          <w:szCs w:val="24"/>
          <w:lang w:val="ru-RU"/>
        </w:rPr>
        <w:t>/учебного пособия".</w:t>
      </w:r>
    </w:p>
    <w:p w:rsidR="00ED25F4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В целях диверсификации форм подготовки сотрудников – специалистов в области просвещения родителей,  а также в целях расширения участия в работе по просвещению родителей организаций гражданского общества  предлагается подготовка национальных и территориальных преподавателей в области просвещения родителей.</w:t>
      </w:r>
    </w:p>
    <w:p w:rsidR="00ED25F4" w:rsidRPr="00FF7CB2" w:rsidRDefault="0008336E" w:rsidP="00A4053B">
      <w:pPr>
        <w:pStyle w:val="ListParagraph"/>
        <w:numPr>
          <w:ilvl w:val="1"/>
          <w:numId w:val="3"/>
        </w:numPr>
        <w:tabs>
          <w:tab w:val="left" w:pos="-3969"/>
          <w:tab w:val="left" w:pos="993"/>
        </w:tabs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Участие местных органов власти и подведомственных им учреждений будет расширено за счет укрепления их возможностей планирования, предоставления услуг и  проведения программ в области просвещения родителей.</w:t>
      </w:r>
    </w:p>
    <w:p w:rsidR="00DA2CFB" w:rsidRPr="00FF7CB2" w:rsidRDefault="00CD2032" w:rsidP="00DA2CFB">
      <w:pPr>
        <w:tabs>
          <w:tab w:val="left" w:pos="-3969"/>
          <w:tab w:val="left" w:pos="993"/>
        </w:tabs>
        <w:ind w:left="426" w:firstLine="0"/>
        <w:rPr>
          <w:szCs w:val="24"/>
        </w:rPr>
      </w:pPr>
    </w:p>
    <w:p w:rsidR="00A4053B" w:rsidRPr="00FF7CB2" w:rsidRDefault="0008336E" w:rsidP="009F4570">
      <w:pPr>
        <w:pStyle w:val="ListParagraph"/>
        <w:numPr>
          <w:ilvl w:val="0"/>
          <w:numId w:val="4"/>
        </w:numPr>
        <w:ind w:left="357" w:hanging="357"/>
        <w:contextualSpacing w:val="0"/>
        <w:jc w:val="left"/>
        <w:rPr>
          <w:b/>
          <w:szCs w:val="24"/>
        </w:rPr>
      </w:pPr>
      <w:r w:rsidRPr="00FF7CB2">
        <w:rPr>
          <w:b/>
          <w:szCs w:val="24"/>
          <w:lang w:val="ru-RU"/>
        </w:rPr>
        <w:t xml:space="preserve">Разработка и пересмотр нормативно-правовой базы по развитию </w:t>
      </w:r>
      <w:r w:rsidR="009003D3">
        <w:rPr>
          <w:b/>
          <w:szCs w:val="24"/>
          <w:lang w:val="ru-RU"/>
        </w:rPr>
        <w:t xml:space="preserve">родительских </w:t>
      </w:r>
      <w:r w:rsidRPr="00FF7CB2">
        <w:rPr>
          <w:b/>
          <w:szCs w:val="24"/>
          <w:lang w:val="ru-RU"/>
        </w:rPr>
        <w:t>навыков и компетенций и приведение ее в соответствие с международными стандартами по обеспечению защиты прав ребенка</w:t>
      </w:r>
    </w:p>
    <w:p w:rsidR="008C6FF7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Планируется пересмотр законодательной базы с включением (1) положений, касающихся развития родительских навыков и компетенций (2) обязательного участия родителей в услугах и программах в области просвещения родителей, когда ребенок находится в ситуации риска.</w:t>
      </w:r>
    </w:p>
    <w:p w:rsidR="008C6FF7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 xml:space="preserve">Планируется пересмотр нормативно-правовой </w:t>
      </w:r>
      <w:r w:rsidR="009003D3">
        <w:rPr>
          <w:szCs w:val="24"/>
          <w:lang w:val="ru-RU"/>
        </w:rPr>
        <w:t xml:space="preserve">базы </w:t>
      </w:r>
      <w:r w:rsidRPr="00FF7CB2">
        <w:rPr>
          <w:szCs w:val="24"/>
          <w:lang w:val="ru-RU"/>
        </w:rPr>
        <w:t>по оказанию услуг и реализации программ в области просвещения родителей, а именно, по вопросам организации процесса, межотраслевого сотрудничества и взаимодействия, оперативных норм.</w:t>
      </w:r>
    </w:p>
    <w:p w:rsidR="00DA2CFB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Планируется пересмотр нормативно-правовой базы по обеспечению качества услуг и программ в области просвещения родителей: качества, стандартов, профессиональных параметров и стандартов, квалификации профессионального образования, оценки и аккредитации специалистов, предоставляющих услуги в обалсти просвещения родителей.</w:t>
      </w:r>
    </w:p>
    <w:p w:rsidR="00DA2CFB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Планируется пересмотр нормативно-правовых документов, регулирующих труд специалистов, предоставляющих услуги и реализующих программ</w:t>
      </w:r>
      <w:r w:rsidR="009003D3">
        <w:rPr>
          <w:szCs w:val="24"/>
          <w:lang w:val="ru-RU"/>
        </w:rPr>
        <w:t>ы</w:t>
      </w:r>
      <w:r w:rsidRPr="00FF7CB2">
        <w:rPr>
          <w:szCs w:val="24"/>
          <w:lang w:val="ru-RU"/>
        </w:rPr>
        <w:t xml:space="preserve"> в области просвещения родителей: </w:t>
      </w:r>
      <w:r w:rsidR="009003D3">
        <w:rPr>
          <w:szCs w:val="24"/>
          <w:lang w:val="ru-RU"/>
        </w:rPr>
        <w:t xml:space="preserve">пересмотр </w:t>
      </w:r>
      <w:r w:rsidRPr="00FF7CB2">
        <w:rPr>
          <w:szCs w:val="24"/>
          <w:lang w:val="ru-RU"/>
        </w:rPr>
        <w:t xml:space="preserve">должностных инструкций, показателей результатов деятельности, </w:t>
      </w:r>
      <w:r w:rsidR="009003D3">
        <w:rPr>
          <w:szCs w:val="24"/>
          <w:lang w:val="ru-RU"/>
        </w:rPr>
        <w:t>нормирования</w:t>
      </w:r>
      <w:r w:rsidRPr="00FF7CB2">
        <w:rPr>
          <w:szCs w:val="24"/>
          <w:lang w:val="ru-RU"/>
        </w:rPr>
        <w:t xml:space="preserve"> труда, стимулирования их работы.</w:t>
      </w:r>
    </w:p>
    <w:p w:rsidR="00DA2CFB" w:rsidRPr="00FF7CB2" w:rsidRDefault="00CD2032" w:rsidP="00DA2CFB">
      <w:pPr>
        <w:ind w:left="426" w:firstLine="0"/>
        <w:rPr>
          <w:szCs w:val="24"/>
        </w:rPr>
      </w:pPr>
    </w:p>
    <w:p w:rsidR="00DA2CFB" w:rsidRPr="00FF7CB2" w:rsidRDefault="0008336E" w:rsidP="00DA2CFB">
      <w:pPr>
        <w:pStyle w:val="ListParagraph"/>
        <w:numPr>
          <w:ilvl w:val="0"/>
          <w:numId w:val="4"/>
        </w:numPr>
        <w:ind w:left="357" w:hanging="357"/>
        <w:contextualSpacing w:val="0"/>
        <w:jc w:val="left"/>
        <w:rPr>
          <w:b/>
          <w:szCs w:val="24"/>
        </w:rPr>
      </w:pPr>
      <w:r w:rsidRPr="00FF7CB2">
        <w:rPr>
          <w:b/>
          <w:szCs w:val="24"/>
          <w:lang w:val="ru-RU"/>
        </w:rPr>
        <w:t xml:space="preserve">Развитие и укрепление навыков и компетенций в области  воспитания у родителей/ законных представителей/ лиц, на попечении которых находится ребенок, и молодежи (будущих родителей), в том числе путем повышения качества услуг в области просвещения родителей. </w:t>
      </w:r>
    </w:p>
    <w:p w:rsidR="00DA2CFB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Предусматривается включение инструментария формирования и развития компетенций будущих родителей  в области воспитания детей (= модули в рамках образовательных дисциплин для общества и развития личности) в системе общего образования (лицеи) и профессионального образования (профессиональные школы, колледжи, университеты).</w:t>
      </w:r>
    </w:p>
    <w:p w:rsidR="00DA2CFB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lastRenderedPageBreak/>
        <w:t>Предусматривается формирование и развитие навыков родителей/ будущих родителей в ходе неформального образование  (тренинги, предлагаемые НПО, новые средства информационных технологий).</w:t>
      </w:r>
    </w:p>
    <w:p w:rsidR="00FF7CB2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Предусматривается оказание услуг и проведение программ по просвещению родителей в рамках государственных учреждений в соответствии с разработанными операционными планами и пересмотренными регламентами.</w:t>
      </w:r>
    </w:p>
    <w:p w:rsidR="00FF7CB2" w:rsidRPr="00FF7CB2" w:rsidRDefault="0008336E" w:rsidP="00DA2CFB">
      <w:pPr>
        <w:pStyle w:val="ListParagraph"/>
        <w:numPr>
          <w:ilvl w:val="1"/>
          <w:numId w:val="4"/>
        </w:numPr>
        <w:ind w:left="993" w:hanging="567"/>
        <w:contextualSpacing w:val="0"/>
        <w:rPr>
          <w:szCs w:val="24"/>
        </w:rPr>
      </w:pPr>
      <w:r w:rsidRPr="00FF7CB2">
        <w:rPr>
          <w:szCs w:val="24"/>
          <w:lang w:val="ru-RU"/>
        </w:rPr>
        <w:t>Предусматривается информирование и формирование общественного мнения посредством кампаний в средствах массовой информации, конкурсов, конференций, культурных мероприятий.</w:t>
      </w:r>
    </w:p>
    <w:p w:rsidR="00FF7CB2" w:rsidRPr="00FF7CB2" w:rsidRDefault="00CD2032" w:rsidP="00FF7CB2">
      <w:pPr>
        <w:rPr>
          <w:szCs w:val="24"/>
        </w:rPr>
      </w:pPr>
    </w:p>
    <w:p w:rsidR="00FF7CB2" w:rsidRDefault="0008336E" w:rsidP="00FF287C">
      <w:pPr>
        <w:ind w:firstLine="0"/>
        <w:rPr>
          <w:b/>
          <w:szCs w:val="24"/>
        </w:rPr>
      </w:pPr>
      <w:r w:rsidRPr="00FF287C">
        <w:rPr>
          <w:b/>
          <w:szCs w:val="24"/>
          <w:lang w:val="ru-RU"/>
        </w:rPr>
        <w:t>Мониторинг и оценка процесса реализации Стратегии</w:t>
      </w:r>
    </w:p>
    <w:p w:rsidR="00FF287C" w:rsidRPr="00FF287C" w:rsidRDefault="0008336E" w:rsidP="00FF287C">
      <w:pPr>
        <w:ind w:firstLine="0"/>
        <w:rPr>
          <w:szCs w:val="24"/>
        </w:rPr>
      </w:pPr>
      <w:r w:rsidRPr="00FF287C">
        <w:rPr>
          <w:szCs w:val="24"/>
          <w:lang w:val="ru-RU"/>
        </w:rPr>
        <w:t>Предусматривается:</w:t>
      </w:r>
    </w:p>
    <w:p w:rsidR="00FF287C" w:rsidRPr="00FF287C" w:rsidRDefault="0008336E" w:rsidP="00FF287C">
      <w:pPr>
        <w:pStyle w:val="ListParagraph"/>
        <w:numPr>
          <w:ilvl w:val="0"/>
          <w:numId w:val="5"/>
        </w:numPr>
        <w:ind w:left="947" w:hanging="454"/>
        <w:contextualSpacing w:val="0"/>
        <w:rPr>
          <w:szCs w:val="24"/>
        </w:rPr>
      </w:pPr>
      <w:r w:rsidRPr="00FF287C">
        <w:rPr>
          <w:szCs w:val="24"/>
          <w:lang w:val="ru-RU"/>
        </w:rPr>
        <w:t xml:space="preserve">Разработка </w:t>
      </w:r>
      <w:r w:rsidR="00DD5197">
        <w:rPr>
          <w:szCs w:val="24"/>
          <w:lang w:val="ru-RU"/>
        </w:rPr>
        <w:t>м</w:t>
      </w:r>
      <w:r w:rsidRPr="00FF287C">
        <w:rPr>
          <w:szCs w:val="24"/>
          <w:lang w:val="ru-RU"/>
        </w:rPr>
        <w:t>етодологии и инструментов мониторинга и оценки.</w:t>
      </w:r>
    </w:p>
    <w:p w:rsidR="00FF287C" w:rsidRPr="00FF287C" w:rsidRDefault="0008336E" w:rsidP="00FF287C">
      <w:pPr>
        <w:pStyle w:val="ListParagraph"/>
        <w:numPr>
          <w:ilvl w:val="0"/>
          <w:numId w:val="5"/>
        </w:numPr>
        <w:ind w:left="947" w:hanging="454"/>
        <w:contextualSpacing w:val="0"/>
        <w:rPr>
          <w:szCs w:val="24"/>
        </w:rPr>
      </w:pPr>
      <w:r w:rsidRPr="00FF287C">
        <w:rPr>
          <w:szCs w:val="24"/>
          <w:lang w:val="ru-RU"/>
        </w:rPr>
        <w:t>Проведение ежегодного исследования эффективности и продуктивности услуг и программ в области просвещения родителей.</w:t>
      </w:r>
    </w:p>
    <w:p w:rsidR="00FF287C" w:rsidRPr="00FF287C" w:rsidRDefault="0008336E" w:rsidP="00FF287C">
      <w:pPr>
        <w:pStyle w:val="ListParagraph"/>
        <w:numPr>
          <w:ilvl w:val="0"/>
          <w:numId w:val="5"/>
        </w:numPr>
        <w:ind w:left="947" w:hanging="454"/>
        <w:contextualSpacing w:val="0"/>
        <w:rPr>
          <w:szCs w:val="24"/>
        </w:rPr>
      </w:pPr>
      <w:r w:rsidRPr="00FF287C">
        <w:rPr>
          <w:szCs w:val="24"/>
          <w:lang w:val="ru-RU"/>
        </w:rPr>
        <w:t>Разработка годовых отчетов о реализации Плана действий.</w:t>
      </w:r>
    </w:p>
    <w:p w:rsidR="00FF287C" w:rsidRDefault="0008336E" w:rsidP="00FF287C">
      <w:pPr>
        <w:pStyle w:val="ListParagraph"/>
        <w:numPr>
          <w:ilvl w:val="0"/>
          <w:numId w:val="5"/>
        </w:numPr>
        <w:ind w:left="947" w:hanging="454"/>
        <w:contextualSpacing w:val="0"/>
        <w:rPr>
          <w:szCs w:val="24"/>
        </w:rPr>
      </w:pPr>
      <w:r w:rsidRPr="00FF287C">
        <w:rPr>
          <w:szCs w:val="24"/>
          <w:lang w:val="ru-RU"/>
        </w:rPr>
        <w:t>Рассмотрени</w:t>
      </w:r>
      <w:r w:rsidR="00DD5197">
        <w:rPr>
          <w:szCs w:val="24"/>
          <w:lang w:val="ru-RU"/>
        </w:rPr>
        <w:t>е годовых отчетов в Национальном</w:t>
      </w:r>
      <w:r w:rsidRPr="00FF287C">
        <w:rPr>
          <w:szCs w:val="24"/>
          <w:lang w:val="ru-RU"/>
        </w:rPr>
        <w:t xml:space="preserve"> совет</w:t>
      </w:r>
      <w:r w:rsidR="00DD5197">
        <w:rPr>
          <w:szCs w:val="24"/>
          <w:lang w:val="ru-RU"/>
        </w:rPr>
        <w:t>е</w:t>
      </w:r>
      <w:r w:rsidRPr="00FF287C">
        <w:rPr>
          <w:szCs w:val="24"/>
          <w:lang w:val="ru-RU"/>
        </w:rPr>
        <w:t xml:space="preserve"> по защите прав ребенка и представление предложений Правительству.</w:t>
      </w:r>
    </w:p>
    <w:p w:rsidR="00EC14C5" w:rsidRPr="00FF287C" w:rsidRDefault="0008336E" w:rsidP="00FF287C">
      <w:pPr>
        <w:pStyle w:val="ListParagraph"/>
        <w:numPr>
          <w:ilvl w:val="0"/>
          <w:numId w:val="5"/>
        </w:numPr>
        <w:ind w:left="947" w:hanging="454"/>
        <w:contextualSpacing w:val="0"/>
        <w:rPr>
          <w:szCs w:val="24"/>
        </w:rPr>
      </w:pPr>
      <w:r>
        <w:rPr>
          <w:szCs w:val="24"/>
          <w:lang w:val="ru-RU"/>
        </w:rPr>
        <w:t xml:space="preserve">Представление результатов широкой общественности. </w:t>
      </w:r>
      <w:bookmarkStart w:id="0" w:name="_GoBack"/>
      <w:bookmarkEnd w:id="0"/>
    </w:p>
    <w:sectPr w:rsidR="00EC14C5" w:rsidRPr="00FF287C" w:rsidSect="001044C2">
      <w:footerReference w:type="default" r:id="rId7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32" w:rsidRDefault="00CD2032">
      <w:pPr>
        <w:spacing w:before="0" w:after="0"/>
      </w:pPr>
      <w:r>
        <w:separator/>
      </w:r>
    </w:p>
  </w:endnote>
  <w:endnote w:type="continuationSeparator" w:id="0">
    <w:p w:rsidR="00CD2032" w:rsidRDefault="00CD203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b/>
        <w:sz w:val="22"/>
      </w:rPr>
      <w:id w:val="748407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b/>
            <w:sz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DA2CFB" w:rsidRPr="001044C2" w:rsidRDefault="00223E85" w:rsidP="001044C2">
            <w:pPr>
              <w:pStyle w:val="Footer"/>
              <w:jc w:val="center"/>
              <w:rPr>
                <w:rFonts w:cs="Times New Roman"/>
                <w:b/>
                <w:sz w:val="22"/>
              </w:rPr>
            </w:pPr>
            <w:r w:rsidRPr="001044C2">
              <w:rPr>
                <w:rFonts w:cs="Times New Roman"/>
                <w:b/>
                <w:sz w:val="22"/>
              </w:rPr>
              <w:fldChar w:fldCharType="begin"/>
            </w:r>
            <w:r w:rsidR="0008336E" w:rsidRPr="001044C2">
              <w:rPr>
                <w:rFonts w:cs="Times New Roman"/>
                <w:b/>
                <w:sz w:val="22"/>
              </w:rPr>
              <w:instrText xml:space="preserve"> PAGE </w:instrText>
            </w:r>
            <w:r w:rsidRPr="001044C2">
              <w:rPr>
                <w:rFonts w:cs="Times New Roman"/>
                <w:b/>
                <w:sz w:val="22"/>
              </w:rPr>
              <w:fldChar w:fldCharType="separate"/>
            </w:r>
            <w:r w:rsidR="007A6379">
              <w:rPr>
                <w:rFonts w:cs="Times New Roman"/>
                <w:b/>
                <w:noProof/>
                <w:sz w:val="22"/>
              </w:rPr>
              <w:t>4</w:t>
            </w:r>
            <w:r w:rsidRPr="001044C2">
              <w:rPr>
                <w:rFonts w:cs="Times New Roman"/>
                <w:b/>
                <w:sz w:val="22"/>
              </w:rPr>
              <w:fldChar w:fldCharType="end"/>
            </w:r>
            <w:r w:rsidR="0008336E" w:rsidRPr="001044C2">
              <w:rPr>
                <w:rFonts w:cs="Times New Roman"/>
                <w:b/>
                <w:sz w:val="22"/>
              </w:rPr>
              <w:t xml:space="preserve"> / </w:t>
            </w:r>
            <w:r w:rsidRPr="001044C2">
              <w:rPr>
                <w:rFonts w:cs="Times New Roman"/>
                <w:b/>
                <w:sz w:val="22"/>
              </w:rPr>
              <w:fldChar w:fldCharType="begin"/>
            </w:r>
            <w:r w:rsidR="0008336E" w:rsidRPr="001044C2">
              <w:rPr>
                <w:rFonts w:cs="Times New Roman"/>
                <w:b/>
                <w:sz w:val="22"/>
              </w:rPr>
              <w:instrText xml:space="preserve"> NUMPAGES  </w:instrText>
            </w:r>
            <w:r w:rsidRPr="001044C2">
              <w:rPr>
                <w:rFonts w:cs="Times New Roman"/>
                <w:b/>
                <w:sz w:val="22"/>
              </w:rPr>
              <w:fldChar w:fldCharType="separate"/>
            </w:r>
            <w:r w:rsidR="007A6379">
              <w:rPr>
                <w:rFonts w:cs="Times New Roman"/>
                <w:b/>
                <w:noProof/>
                <w:sz w:val="22"/>
              </w:rPr>
              <w:t>4</w:t>
            </w:r>
            <w:r w:rsidRPr="001044C2">
              <w:rPr>
                <w:rFonts w:cs="Times New Roman"/>
                <w:b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32" w:rsidRDefault="00CD2032">
      <w:pPr>
        <w:spacing w:before="0" w:after="0"/>
      </w:pPr>
      <w:r>
        <w:separator/>
      </w:r>
    </w:p>
  </w:footnote>
  <w:footnote w:type="continuationSeparator" w:id="0">
    <w:p w:rsidR="00CD2032" w:rsidRDefault="00CD203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366"/>
    <w:multiLevelType w:val="hybridMultilevel"/>
    <w:tmpl w:val="18D060E8"/>
    <w:lvl w:ilvl="0" w:tplc="4964000E">
      <w:start w:val="1"/>
      <w:numFmt w:val="decimal"/>
      <w:lvlText w:val="%1."/>
      <w:lvlJc w:val="left"/>
      <w:pPr>
        <w:ind w:left="720" w:hanging="360"/>
      </w:pPr>
    </w:lvl>
    <w:lvl w:ilvl="1" w:tplc="84505288" w:tentative="1">
      <w:start w:val="1"/>
      <w:numFmt w:val="lowerLetter"/>
      <w:lvlText w:val="%2."/>
      <w:lvlJc w:val="left"/>
      <w:pPr>
        <w:ind w:left="1440" w:hanging="360"/>
      </w:pPr>
    </w:lvl>
    <w:lvl w:ilvl="2" w:tplc="876A4ED4" w:tentative="1">
      <w:start w:val="1"/>
      <w:numFmt w:val="lowerRoman"/>
      <w:lvlText w:val="%3."/>
      <w:lvlJc w:val="right"/>
      <w:pPr>
        <w:ind w:left="2160" w:hanging="180"/>
      </w:pPr>
    </w:lvl>
    <w:lvl w:ilvl="3" w:tplc="899A5306" w:tentative="1">
      <w:start w:val="1"/>
      <w:numFmt w:val="decimal"/>
      <w:lvlText w:val="%4."/>
      <w:lvlJc w:val="left"/>
      <w:pPr>
        <w:ind w:left="2880" w:hanging="360"/>
      </w:pPr>
    </w:lvl>
    <w:lvl w:ilvl="4" w:tplc="6A98E65C" w:tentative="1">
      <w:start w:val="1"/>
      <w:numFmt w:val="lowerLetter"/>
      <w:lvlText w:val="%5."/>
      <w:lvlJc w:val="left"/>
      <w:pPr>
        <w:ind w:left="3600" w:hanging="360"/>
      </w:pPr>
    </w:lvl>
    <w:lvl w:ilvl="5" w:tplc="EA741686" w:tentative="1">
      <w:start w:val="1"/>
      <w:numFmt w:val="lowerRoman"/>
      <w:lvlText w:val="%6."/>
      <w:lvlJc w:val="right"/>
      <w:pPr>
        <w:ind w:left="4320" w:hanging="180"/>
      </w:pPr>
    </w:lvl>
    <w:lvl w:ilvl="6" w:tplc="93CA1F44" w:tentative="1">
      <w:start w:val="1"/>
      <w:numFmt w:val="decimal"/>
      <w:lvlText w:val="%7."/>
      <w:lvlJc w:val="left"/>
      <w:pPr>
        <w:ind w:left="5040" w:hanging="360"/>
      </w:pPr>
    </w:lvl>
    <w:lvl w:ilvl="7" w:tplc="CD6EACEC" w:tentative="1">
      <w:start w:val="1"/>
      <w:numFmt w:val="lowerLetter"/>
      <w:lvlText w:val="%8."/>
      <w:lvlJc w:val="left"/>
      <w:pPr>
        <w:ind w:left="5760" w:hanging="360"/>
      </w:pPr>
    </w:lvl>
    <w:lvl w:ilvl="8" w:tplc="7B76B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28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DE158C"/>
    <w:multiLevelType w:val="multilevel"/>
    <w:tmpl w:val="B5865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5E3477"/>
    <w:multiLevelType w:val="hybridMultilevel"/>
    <w:tmpl w:val="D248B39C"/>
    <w:lvl w:ilvl="0" w:tplc="5472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87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A1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1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C9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62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EC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00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1E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D3"/>
    <w:rsid w:val="0008336E"/>
    <w:rsid w:val="00223E85"/>
    <w:rsid w:val="007A6379"/>
    <w:rsid w:val="009003D3"/>
    <w:rsid w:val="00CD2032"/>
    <w:rsid w:val="00DD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78"/>
    <w:pPr>
      <w:spacing w:before="120" w:after="120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4C2"/>
    <w:pPr>
      <w:spacing w:before="0"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1044C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ListParagraph">
    <w:name w:val="List Paragraph"/>
    <w:basedOn w:val="Normal"/>
    <w:uiPriority w:val="34"/>
    <w:qFormat/>
    <w:rsid w:val="00104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8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C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C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IPP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Gremalschi</dc:creator>
  <cp:lastModifiedBy>SM</cp:lastModifiedBy>
  <cp:revision>2</cp:revision>
  <dcterms:created xsi:type="dcterms:W3CDTF">2018-05-07T09:30:00Z</dcterms:created>
  <dcterms:modified xsi:type="dcterms:W3CDTF">2018-05-07T09:30:00Z</dcterms:modified>
</cp:coreProperties>
</file>